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61" w:rsidRPr="009C5E61" w:rsidRDefault="009C5E61">
      <w:pPr>
        <w:pStyle w:val="ConsPlusNormal"/>
        <w:outlineLvl w:val="0"/>
        <w:rPr>
          <w:rFonts w:ascii="Times New Roman" w:hAnsi="Times New Roman" w:cs="Times New Roman"/>
          <w:sz w:val="28"/>
          <w:szCs w:val="28"/>
        </w:rPr>
      </w:pPr>
    </w:p>
    <w:p w:rsidR="009C5E61" w:rsidRPr="009C5E61" w:rsidRDefault="009C5E61">
      <w:pPr>
        <w:pStyle w:val="ConsPlusTitle"/>
        <w:jc w:val="center"/>
        <w:outlineLvl w:val="0"/>
        <w:rPr>
          <w:rFonts w:ascii="Times New Roman" w:hAnsi="Times New Roman" w:cs="Times New Roman"/>
          <w:sz w:val="28"/>
          <w:szCs w:val="28"/>
        </w:rPr>
      </w:pPr>
      <w:r w:rsidRPr="009C5E61">
        <w:rPr>
          <w:rFonts w:ascii="Times New Roman" w:hAnsi="Times New Roman" w:cs="Times New Roman"/>
          <w:sz w:val="28"/>
          <w:szCs w:val="28"/>
        </w:rPr>
        <w:t>МИНИСТЕРСТВО ФИНАНСОВ РЕСПУБЛИКИ АДЫГЕЯ</w:t>
      </w:r>
    </w:p>
    <w:p w:rsidR="009C5E61" w:rsidRPr="009C5E61" w:rsidRDefault="009C5E61">
      <w:pPr>
        <w:pStyle w:val="ConsPlusTitle"/>
        <w:jc w:val="center"/>
        <w:rPr>
          <w:rFonts w:ascii="Times New Roman" w:hAnsi="Times New Roman" w:cs="Times New Roman"/>
          <w:sz w:val="28"/>
          <w:szCs w:val="28"/>
        </w:rPr>
      </w:pPr>
    </w:p>
    <w:p w:rsidR="009C5E61" w:rsidRPr="009C5E61" w:rsidRDefault="009C5E61">
      <w:pPr>
        <w:pStyle w:val="ConsPlusTitle"/>
        <w:jc w:val="center"/>
        <w:rPr>
          <w:rFonts w:ascii="Times New Roman" w:hAnsi="Times New Roman" w:cs="Times New Roman"/>
          <w:sz w:val="28"/>
          <w:szCs w:val="28"/>
        </w:rPr>
      </w:pPr>
      <w:r w:rsidRPr="009C5E61">
        <w:rPr>
          <w:rFonts w:ascii="Times New Roman" w:hAnsi="Times New Roman" w:cs="Times New Roman"/>
          <w:sz w:val="28"/>
          <w:szCs w:val="28"/>
        </w:rPr>
        <w:t>ПРИКАЗ</w:t>
      </w:r>
    </w:p>
    <w:p w:rsidR="009C5E61" w:rsidRPr="009C5E61" w:rsidRDefault="009C5E61">
      <w:pPr>
        <w:pStyle w:val="ConsPlusTitle"/>
        <w:jc w:val="center"/>
        <w:rPr>
          <w:rFonts w:ascii="Times New Roman" w:hAnsi="Times New Roman" w:cs="Times New Roman"/>
          <w:sz w:val="28"/>
          <w:szCs w:val="28"/>
        </w:rPr>
      </w:pPr>
      <w:r w:rsidRPr="009C5E61">
        <w:rPr>
          <w:rFonts w:ascii="Times New Roman" w:hAnsi="Times New Roman" w:cs="Times New Roman"/>
          <w:sz w:val="28"/>
          <w:szCs w:val="28"/>
        </w:rPr>
        <w:t>от 31 января 2014 г. N 26-А</w:t>
      </w:r>
    </w:p>
    <w:p w:rsidR="009C5E61" w:rsidRPr="009C5E61" w:rsidRDefault="009C5E61">
      <w:pPr>
        <w:pStyle w:val="ConsPlusTitle"/>
        <w:jc w:val="center"/>
        <w:rPr>
          <w:rFonts w:ascii="Times New Roman" w:hAnsi="Times New Roman" w:cs="Times New Roman"/>
          <w:sz w:val="28"/>
          <w:szCs w:val="28"/>
        </w:rPr>
      </w:pPr>
    </w:p>
    <w:p w:rsidR="009C5E61" w:rsidRPr="009C5E61" w:rsidRDefault="009C5E61">
      <w:pPr>
        <w:pStyle w:val="ConsPlusTitle"/>
        <w:jc w:val="center"/>
        <w:rPr>
          <w:rFonts w:ascii="Times New Roman" w:hAnsi="Times New Roman" w:cs="Times New Roman"/>
          <w:sz w:val="28"/>
          <w:szCs w:val="28"/>
        </w:rPr>
      </w:pPr>
      <w:r w:rsidRPr="009C5E61">
        <w:rPr>
          <w:rFonts w:ascii="Times New Roman" w:hAnsi="Times New Roman" w:cs="Times New Roman"/>
          <w:sz w:val="28"/>
          <w:szCs w:val="28"/>
        </w:rPr>
        <w:t>ОБ ОБЩЕСТВЕННОМ СОВЕТЕ ПРИ МИНИСТЕРСТВЕ ФИНАНСОВ</w:t>
      </w:r>
    </w:p>
    <w:p w:rsidR="009C5E61" w:rsidRPr="009C5E61" w:rsidRDefault="009C5E61">
      <w:pPr>
        <w:pStyle w:val="ConsPlusTitle"/>
        <w:jc w:val="center"/>
        <w:rPr>
          <w:rFonts w:ascii="Times New Roman" w:hAnsi="Times New Roman" w:cs="Times New Roman"/>
          <w:sz w:val="28"/>
          <w:szCs w:val="28"/>
        </w:rPr>
      </w:pPr>
      <w:r w:rsidRPr="009C5E61">
        <w:rPr>
          <w:rFonts w:ascii="Times New Roman" w:hAnsi="Times New Roman" w:cs="Times New Roman"/>
          <w:sz w:val="28"/>
          <w:szCs w:val="28"/>
        </w:rPr>
        <w:t>РЕСПУБЛИКИ АДЫГЕЯ</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В целях исполнения </w:t>
      </w:r>
      <w:hyperlink r:id="rId4" w:history="1">
        <w:r w:rsidRPr="009C5E61">
          <w:rPr>
            <w:rFonts w:ascii="Times New Roman" w:hAnsi="Times New Roman" w:cs="Times New Roman"/>
            <w:color w:val="0000FF"/>
            <w:sz w:val="28"/>
            <w:szCs w:val="28"/>
          </w:rPr>
          <w:t>Указа</w:t>
        </w:r>
      </w:hyperlink>
      <w:r w:rsidRPr="009C5E61">
        <w:rPr>
          <w:rFonts w:ascii="Times New Roman" w:hAnsi="Times New Roman" w:cs="Times New Roman"/>
          <w:sz w:val="28"/>
          <w:szCs w:val="28"/>
        </w:rPr>
        <w:t xml:space="preserve"> Главы Республики Адыгея от 7 ноября 2013 года N 144 "О Порядке образования общественных советов при исполнительных органах государственной власти Республики Адыгея" приказываю:</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1. Образовать Общественный совет при Министерстве финансов Республики Адыгея.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2. Утвердить </w:t>
      </w:r>
      <w:hyperlink w:anchor="P27" w:history="1">
        <w:r w:rsidRPr="009C5E61">
          <w:rPr>
            <w:rFonts w:ascii="Times New Roman" w:hAnsi="Times New Roman" w:cs="Times New Roman"/>
            <w:color w:val="0000FF"/>
            <w:sz w:val="28"/>
            <w:szCs w:val="28"/>
          </w:rPr>
          <w:t>Положение</w:t>
        </w:r>
      </w:hyperlink>
      <w:r w:rsidRPr="009C5E61">
        <w:rPr>
          <w:rFonts w:ascii="Times New Roman" w:hAnsi="Times New Roman" w:cs="Times New Roman"/>
          <w:sz w:val="28"/>
          <w:szCs w:val="28"/>
        </w:rPr>
        <w:t xml:space="preserve"> об Общественном совете при Министерстве финансов Республики Адыгея согласно приложению к настоящему приказу.</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 Контроль за исполнением настоящего приказа возложить на Первого заместителя Министра финансов Республики Адыгея Литвинову Е.М.</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right"/>
        <w:rPr>
          <w:rFonts w:ascii="Times New Roman" w:hAnsi="Times New Roman" w:cs="Times New Roman"/>
          <w:sz w:val="28"/>
          <w:szCs w:val="28"/>
        </w:rPr>
      </w:pPr>
      <w:r w:rsidRPr="009C5E61">
        <w:rPr>
          <w:rFonts w:ascii="Times New Roman" w:hAnsi="Times New Roman" w:cs="Times New Roman"/>
          <w:sz w:val="28"/>
          <w:szCs w:val="28"/>
        </w:rPr>
        <w:t>Министр</w:t>
      </w:r>
    </w:p>
    <w:p w:rsidR="009C5E61" w:rsidRPr="009C5E61" w:rsidRDefault="009C5E61">
      <w:pPr>
        <w:pStyle w:val="ConsPlusNormal"/>
        <w:jc w:val="right"/>
        <w:rPr>
          <w:rFonts w:ascii="Times New Roman" w:hAnsi="Times New Roman" w:cs="Times New Roman"/>
          <w:sz w:val="28"/>
          <w:szCs w:val="28"/>
        </w:rPr>
      </w:pPr>
      <w:r w:rsidRPr="009C5E61">
        <w:rPr>
          <w:rFonts w:ascii="Times New Roman" w:hAnsi="Times New Roman" w:cs="Times New Roman"/>
          <w:sz w:val="28"/>
          <w:szCs w:val="28"/>
        </w:rPr>
        <w:t>Д.ДОЛЕВ</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right"/>
        <w:outlineLvl w:val="0"/>
        <w:rPr>
          <w:rFonts w:ascii="Times New Roman" w:hAnsi="Times New Roman" w:cs="Times New Roman"/>
          <w:sz w:val="28"/>
          <w:szCs w:val="28"/>
        </w:rPr>
      </w:pPr>
      <w:r w:rsidRPr="009C5E61">
        <w:rPr>
          <w:rFonts w:ascii="Times New Roman" w:hAnsi="Times New Roman" w:cs="Times New Roman"/>
          <w:sz w:val="28"/>
          <w:szCs w:val="28"/>
        </w:rPr>
        <w:t>Приложение</w:t>
      </w:r>
    </w:p>
    <w:p w:rsidR="009C5E61" w:rsidRPr="009C5E61" w:rsidRDefault="009C5E61">
      <w:pPr>
        <w:pStyle w:val="ConsPlusNormal"/>
        <w:jc w:val="right"/>
        <w:rPr>
          <w:rFonts w:ascii="Times New Roman" w:hAnsi="Times New Roman" w:cs="Times New Roman"/>
          <w:sz w:val="28"/>
          <w:szCs w:val="28"/>
        </w:rPr>
      </w:pPr>
      <w:r w:rsidRPr="009C5E61">
        <w:rPr>
          <w:rFonts w:ascii="Times New Roman" w:hAnsi="Times New Roman" w:cs="Times New Roman"/>
          <w:sz w:val="28"/>
          <w:szCs w:val="28"/>
        </w:rPr>
        <w:t>к приказу</w:t>
      </w:r>
    </w:p>
    <w:p w:rsidR="009C5E61" w:rsidRPr="009C5E61" w:rsidRDefault="009C5E61">
      <w:pPr>
        <w:pStyle w:val="ConsPlusNormal"/>
        <w:jc w:val="right"/>
        <w:rPr>
          <w:rFonts w:ascii="Times New Roman" w:hAnsi="Times New Roman" w:cs="Times New Roman"/>
          <w:sz w:val="28"/>
          <w:szCs w:val="28"/>
        </w:rPr>
      </w:pPr>
      <w:r w:rsidRPr="009C5E61">
        <w:rPr>
          <w:rFonts w:ascii="Times New Roman" w:hAnsi="Times New Roman" w:cs="Times New Roman"/>
          <w:sz w:val="28"/>
          <w:szCs w:val="28"/>
        </w:rPr>
        <w:t>Министерства финансов</w:t>
      </w:r>
    </w:p>
    <w:p w:rsidR="009C5E61" w:rsidRPr="009C5E61" w:rsidRDefault="009C5E61">
      <w:pPr>
        <w:pStyle w:val="ConsPlusNormal"/>
        <w:jc w:val="right"/>
        <w:rPr>
          <w:rFonts w:ascii="Times New Roman" w:hAnsi="Times New Roman" w:cs="Times New Roman"/>
          <w:sz w:val="28"/>
          <w:szCs w:val="28"/>
        </w:rPr>
      </w:pPr>
      <w:r w:rsidRPr="009C5E61">
        <w:rPr>
          <w:rFonts w:ascii="Times New Roman" w:hAnsi="Times New Roman" w:cs="Times New Roman"/>
          <w:sz w:val="28"/>
          <w:szCs w:val="28"/>
        </w:rPr>
        <w:t>Республики Адыгея</w:t>
      </w:r>
    </w:p>
    <w:p w:rsidR="009C5E61" w:rsidRPr="009C5E61" w:rsidRDefault="009C5E61">
      <w:pPr>
        <w:pStyle w:val="ConsPlusNormal"/>
        <w:jc w:val="right"/>
        <w:rPr>
          <w:rFonts w:ascii="Times New Roman" w:hAnsi="Times New Roman" w:cs="Times New Roman"/>
          <w:sz w:val="28"/>
          <w:szCs w:val="28"/>
        </w:rPr>
      </w:pPr>
      <w:r w:rsidRPr="009C5E61">
        <w:rPr>
          <w:rFonts w:ascii="Times New Roman" w:hAnsi="Times New Roman" w:cs="Times New Roman"/>
          <w:sz w:val="28"/>
          <w:szCs w:val="28"/>
        </w:rPr>
        <w:t>от 31 января 2014 г. N 26-А</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Title"/>
        <w:jc w:val="center"/>
        <w:rPr>
          <w:rFonts w:ascii="Times New Roman" w:hAnsi="Times New Roman" w:cs="Times New Roman"/>
          <w:sz w:val="28"/>
          <w:szCs w:val="28"/>
        </w:rPr>
      </w:pPr>
      <w:bookmarkStart w:id="0" w:name="P27"/>
      <w:bookmarkEnd w:id="0"/>
      <w:r w:rsidRPr="009C5E61">
        <w:rPr>
          <w:rFonts w:ascii="Times New Roman" w:hAnsi="Times New Roman" w:cs="Times New Roman"/>
          <w:sz w:val="28"/>
          <w:szCs w:val="28"/>
        </w:rPr>
        <w:t>ПОЛОЖЕНИЕ</w:t>
      </w:r>
    </w:p>
    <w:p w:rsidR="009C5E61" w:rsidRPr="009C5E61" w:rsidRDefault="009C5E61">
      <w:pPr>
        <w:pStyle w:val="ConsPlusTitle"/>
        <w:jc w:val="center"/>
        <w:rPr>
          <w:rFonts w:ascii="Times New Roman" w:hAnsi="Times New Roman" w:cs="Times New Roman"/>
          <w:sz w:val="28"/>
          <w:szCs w:val="28"/>
        </w:rPr>
      </w:pPr>
      <w:r w:rsidRPr="009C5E61">
        <w:rPr>
          <w:rFonts w:ascii="Times New Roman" w:hAnsi="Times New Roman" w:cs="Times New Roman"/>
          <w:sz w:val="28"/>
          <w:szCs w:val="28"/>
        </w:rPr>
        <w:t>ОБ ОБЩЕСТВЕННОМ СОВЕТЕ ПРИ МИНИСТЕРСТВЕ ФИНАНСОВ</w:t>
      </w:r>
    </w:p>
    <w:p w:rsidR="009C5E61" w:rsidRPr="009C5E61" w:rsidRDefault="009C5E61">
      <w:pPr>
        <w:pStyle w:val="ConsPlusTitle"/>
        <w:jc w:val="center"/>
        <w:rPr>
          <w:rFonts w:ascii="Times New Roman" w:hAnsi="Times New Roman" w:cs="Times New Roman"/>
          <w:sz w:val="28"/>
          <w:szCs w:val="28"/>
        </w:rPr>
      </w:pPr>
      <w:r w:rsidRPr="009C5E61">
        <w:rPr>
          <w:rFonts w:ascii="Times New Roman" w:hAnsi="Times New Roman" w:cs="Times New Roman"/>
          <w:sz w:val="28"/>
          <w:szCs w:val="28"/>
        </w:rPr>
        <w:t>РЕСПУБЛИКИ АДЫГЕЯ</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center"/>
        <w:outlineLvl w:val="1"/>
        <w:rPr>
          <w:rFonts w:ascii="Times New Roman" w:hAnsi="Times New Roman" w:cs="Times New Roman"/>
          <w:sz w:val="28"/>
          <w:szCs w:val="28"/>
        </w:rPr>
      </w:pPr>
      <w:r w:rsidRPr="009C5E61">
        <w:rPr>
          <w:rFonts w:ascii="Times New Roman" w:hAnsi="Times New Roman" w:cs="Times New Roman"/>
          <w:sz w:val="28"/>
          <w:szCs w:val="28"/>
        </w:rPr>
        <w:t>1. Общие положения</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1.1. Настоящее Положение определяет компетенцию и порядок деятельности Общественного совета при Министерстве финансов Республики Адыгея (далее - Общественный совет), порядок формирования состава Общественного совета, а также порядок и условия включения в </w:t>
      </w:r>
      <w:r w:rsidRPr="009C5E61">
        <w:rPr>
          <w:rFonts w:ascii="Times New Roman" w:hAnsi="Times New Roman" w:cs="Times New Roman"/>
          <w:sz w:val="28"/>
          <w:szCs w:val="28"/>
        </w:rPr>
        <w:lastRenderedPageBreak/>
        <w:t>состав Общественного совета представителей заинтересованных общественных объединений, независимых экспертов и иных лиц.</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Общественный совет является постоянно действующим совещательным органом при Министерстве финансов Республики Адыгея (далее - Министерство).</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1.2. Общественный совет обеспечивает взаимодействие граждан Республики Адыгея, общественных объединений и иных некоммерческих организаций с Министерством в целях учета потребности и интересов граждан Российской Федерации, защиты их прав и свобод, а также прав общественных объединений при формировании и реализации государственной политики в сфере, относящейся к компетенции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1.3. Общественный совет в своей деятельности руководствуется </w:t>
      </w:r>
      <w:hyperlink r:id="rId5" w:history="1">
        <w:r w:rsidRPr="009C5E61">
          <w:rPr>
            <w:rFonts w:ascii="Times New Roman" w:hAnsi="Times New Roman" w:cs="Times New Roman"/>
            <w:color w:val="0000FF"/>
            <w:sz w:val="28"/>
            <w:szCs w:val="28"/>
          </w:rPr>
          <w:t>Конституцией</w:t>
        </w:r>
      </w:hyperlink>
      <w:r w:rsidRPr="009C5E61">
        <w:rPr>
          <w:rFonts w:ascii="Times New Roman" w:hAnsi="Times New Roman" w:cs="Times New Roman"/>
          <w:sz w:val="28"/>
          <w:szCs w:val="28"/>
        </w:rPr>
        <w:t xml:space="preserve"> Российской Федерации, </w:t>
      </w:r>
      <w:hyperlink r:id="rId6" w:history="1">
        <w:r w:rsidRPr="009C5E61">
          <w:rPr>
            <w:rFonts w:ascii="Times New Roman" w:hAnsi="Times New Roman" w:cs="Times New Roman"/>
            <w:color w:val="0000FF"/>
            <w:sz w:val="28"/>
            <w:szCs w:val="28"/>
          </w:rPr>
          <w:t>Конституцией</w:t>
        </w:r>
      </w:hyperlink>
      <w:r w:rsidRPr="009C5E61">
        <w:rPr>
          <w:rFonts w:ascii="Times New Roman" w:hAnsi="Times New Roman" w:cs="Times New Roman"/>
          <w:sz w:val="28"/>
          <w:szCs w:val="28"/>
        </w:rPr>
        <w:t xml:space="preserve"> Республики Адыгея,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Адыгея, а также настоящим Положением.</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1.4. Общественный совет осуществляет свою деятельность на основе принципов законности, уважения прав и свобод человека.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1.5. Решения Общественного совета носят рекомендательный характер.</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center"/>
        <w:outlineLvl w:val="1"/>
        <w:rPr>
          <w:rFonts w:ascii="Times New Roman" w:hAnsi="Times New Roman" w:cs="Times New Roman"/>
          <w:sz w:val="28"/>
          <w:szCs w:val="28"/>
        </w:rPr>
      </w:pPr>
      <w:r w:rsidRPr="009C5E61">
        <w:rPr>
          <w:rFonts w:ascii="Times New Roman" w:hAnsi="Times New Roman" w:cs="Times New Roman"/>
          <w:sz w:val="28"/>
          <w:szCs w:val="28"/>
        </w:rPr>
        <w:t>2. Компетенция Общественного совета</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ind w:firstLine="540"/>
        <w:jc w:val="both"/>
        <w:rPr>
          <w:rFonts w:ascii="Times New Roman" w:hAnsi="Times New Roman" w:cs="Times New Roman"/>
          <w:sz w:val="28"/>
          <w:szCs w:val="28"/>
        </w:rPr>
      </w:pPr>
      <w:r w:rsidRPr="009C5E61">
        <w:rPr>
          <w:rFonts w:ascii="Times New Roman" w:hAnsi="Times New Roman" w:cs="Times New Roman"/>
          <w:sz w:val="28"/>
          <w:szCs w:val="28"/>
        </w:rPr>
        <w:t>2.1. Основными задачами Общественного совета являются: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оптимизация взаимодействия Министерства и гражданского общества в установленной для Министерства сфере деятельности;</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обеспечение участия граждан Российской Федерации, общественных объединений и иных организаций в обсуждении и выработке решений по вопросам государственной политики и нормативного правового регулирования в установленной сфере деятельности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выдвижение и обсуждение общественных инициатив, связанных с деятельностью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2.2. Функции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выработка рекомендаций, в том числе при определении приоритетов в сфере деятельности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lastRenderedPageBreak/>
        <w:t xml:space="preserve">- подготовка рекомендаций по совершенствованию </w:t>
      </w:r>
      <w:proofErr w:type="spellStart"/>
      <w:r w:rsidRPr="009C5E61">
        <w:rPr>
          <w:rFonts w:ascii="Times New Roman" w:hAnsi="Times New Roman" w:cs="Times New Roman"/>
          <w:sz w:val="28"/>
          <w:szCs w:val="28"/>
        </w:rPr>
        <w:t>правоприменения</w:t>
      </w:r>
      <w:proofErr w:type="spellEnd"/>
      <w:r w:rsidRPr="009C5E61">
        <w:rPr>
          <w:rFonts w:ascii="Times New Roman" w:hAnsi="Times New Roman" w:cs="Times New Roman"/>
          <w:sz w:val="28"/>
          <w:szCs w:val="28"/>
        </w:rPr>
        <w:t xml:space="preserve"> законодательства Республики Адыгея в сфере деятельности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анализ основных проблем в сфере деятельности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 участие в </w:t>
      </w:r>
      <w:proofErr w:type="spellStart"/>
      <w:r w:rsidRPr="009C5E61">
        <w:rPr>
          <w:rFonts w:ascii="Times New Roman" w:hAnsi="Times New Roman" w:cs="Times New Roman"/>
          <w:sz w:val="28"/>
          <w:szCs w:val="28"/>
        </w:rPr>
        <w:t>антикоррупционных</w:t>
      </w:r>
      <w:proofErr w:type="spellEnd"/>
      <w:r w:rsidRPr="009C5E61">
        <w:rPr>
          <w:rFonts w:ascii="Times New Roman" w:hAnsi="Times New Roman" w:cs="Times New Roman"/>
          <w:sz w:val="28"/>
          <w:szCs w:val="28"/>
        </w:rPr>
        <w:t xml:space="preserve"> мероприятиях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2.3. Общественный совет осуществляет следующие полномочия: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рассматривает инициативы граждан Российской Федерации, общественных объединений и иных организаций по вопросам, относящимся к сфере деятельности Министерства, и вносит предложения по их реализации;</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организует работу по привлечению граждан Российской Федерации, представителей общественных объединений и иных организаций к обсуждению вопросов, относящихся к сфере деятельности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2.4. Общественный совет вправе:</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приглашать на заседания Общественного совета руководителей органов исполнительной власти, представителей общественных объединений и иных организаций;</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принимать участие в работе аттестационных комиссий и конкурсных комиссий по замещению должностей;</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создавать по вопросам, относящимся к компетенции Общественного совета, комиссии и рабочие группы.</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2.5. По решению руководства Общественного совета, согласованному с Министром финансов Республики Адыгея, члены Общественного совета имеют право принимать участие в заседаниях коллегии Министерства финансов Республики Адыгея.</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center"/>
        <w:outlineLvl w:val="1"/>
        <w:rPr>
          <w:rFonts w:ascii="Times New Roman" w:hAnsi="Times New Roman" w:cs="Times New Roman"/>
          <w:sz w:val="28"/>
          <w:szCs w:val="28"/>
        </w:rPr>
      </w:pPr>
      <w:r w:rsidRPr="009C5E61">
        <w:rPr>
          <w:rFonts w:ascii="Times New Roman" w:hAnsi="Times New Roman" w:cs="Times New Roman"/>
          <w:sz w:val="28"/>
          <w:szCs w:val="28"/>
        </w:rPr>
        <w:t>3. Порядок формирования состава Общественного совета</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ind w:firstLine="540"/>
        <w:jc w:val="both"/>
        <w:rPr>
          <w:rFonts w:ascii="Times New Roman" w:hAnsi="Times New Roman" w:cs="Times New Roman"/>
          <w:sz w:val="28"/>
          <w:szCs w:val="28"/>
        </w:rPr>
      </w:pPr>
      <w:r w:rsidRPr="009C5E61">
        <w:rPr>
          <w:rFonts w:ascii="Times New Roman" w:hAnsi="Times New Roman" w:cs="Times New Roman"/>
          <w:sz w:val="28"/>
          <w:szCs w:val="28"/>
        </w:rPr>
        <w:t>3.1. Состав членов Общественного совета формируется и утверждается приказом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3.2. Общественный совет формируется на основе добровольного участия в его деятельности граждан Российской Федерации. Члены Общественного совета исполняют свои обязанности на общественных началах.</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3.3. Общественный совет возглавляет председатель. В состав Общественного совета также входят: заместитель председателя, члены Общественного совета, секретарь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3.4. Председатель Общественного совета, его заместитель и секретарь </w:t>
      </w:r>
      <w:r w:rsidRPr="009C5E61">
        <w:rPr>
          <w:rFonts w:ascii="Times New Roman" w:hAnsi="Times New Roman" w:cs="Times New Roman"/>
          <w:sz w:val="28"/>
          <w:szCs w:val="28"/>
        </w:rPr>
        <w:lastRenderedPageBreak/>
        <w:t>Общественного совета избираются из состава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3.5. Срок полномочий членов Общественного совета истекает через три года со дня первого заседания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3.6. Состав Общественного совета Министерства формируется Министерством финансов Республики Адыгея из числа кандидатов, выдвинутых в члены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общественными объединениями и иными организациями, целью деятельности которых является представление или защита общественных интересов в сфере деятельности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Министром финансов Республики Адыгея.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Количественный состав Общественного совета составляет не менее 5 человек.</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3.7. Полномочия члена Общественного совета прекращаются в случае:</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истечения срока его полномочий;</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подачи им заявления о выходе из состава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вступления в законную силу вынесенного в отношении члена Общественного совета обвинительного приговора суда;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признания члена Общественного совета недееспособным, безвестно отсутствующим или умершим на основании решения суда, вступившего в законную силу;</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избрания члена Общественного совета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назначения члена Общественного совета судьей,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3.8. В целях формирования состава Общественного совета на официальном сайте Министерства размещается уведомление о начале процедуры формирования состава Общественного совета (далее - уведомление). При истечении срока полномочий действующего состава Общественного совета уведомление размещается не позднее чем за 3 месяца </w:t>
      </w:r>
      <w:r w:rsidRPr="009C5E61">
        <w:rPr>
          <w:rFonts w:ascii="Times New Roman" w:hAnsi="Times New Roman" w:cs="Times New Roman"/>
          <w:sz w:val="28"/>
          <w:szCs w:val="28"/>
        </w:rPr>
        <w:lastRenderedPageBreak/>
        <w:t>до истечения полномочий действующего состава членов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3.9. В уведомлении должны быть указаны требования к кандидатам в члены Общественного совета, срок (не менее одного месяца с момента размещения уведомления) и адрес направления организациями и лицами писем о выдвижении кандидатов в состав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3.10. В письме о выдвижении кандидата в члены Общественного совета указываются фамилия, имя, отчество кандидата, дата его рождения, сведения о месте работы кандидата, гражданстве, о его соответствии требованиям, предъявляемым к кандидатам в члены Общественного совета, а также об отсутствии ограничений для вхождения в состав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3.11. Одновременно с размещением на официальном сайте Министерства в сети Интернет, с целью формирования нового состава Общественного совета, уведомление направляется для размещения в республиканскую газету "Советская Адыгея".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К письму о выдвижении кандидата в члены Общественного совета должна быть приложена биографическая справка со сведениями о трудовой и общественной деятельности кандидата, а также письменное согласие кандидата войти в состав Общественного совета, на размещение представленных сведений о кандидате на официальном сайте Министерства, раскрытие указанных сведений иным способом в целях общественного обсуждения кандидатов в члены Общественного совета, а также согласие на обработку персональных данных кандидата Министерством в целях формирования состава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3.12. В течение десяти рабочих дней со дня завершения срока приема писем о выдвижении кандидатов в члены Общественного совета Министерство формирует сводный перечень выдвинутых кандидатов и утверждает состав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3.13. Состав Общественного совета в течение пяти дней с момента его утверждения размещается на официальном сайте Министерства в сети Интернет.</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center"/>
        <w:outlineLvl w:val="1"/>
        <w:rPr>
          <w:rFonts w:ascii="Times New Roman" w:hAnsi="Times New Roman" w:cs="Times New Roman"/>
          <w:sz w:val="28"/>
          <w:szCs w:val="28"/>
        </w:rPr>
      </w:pPr>
      <w:r w:rsidRPr="009C5E61">
        <w:rPr>
          <w:rFonts w:ascii="Times New Roman" w:hAnsi="Times New Roman" w:cs="Times New Roman"/>
          <w:sz w:val="28"/>
          <w:szCs w:val="28"/>
        </w:rPr>
        <w:t>4. Порядок и условия включения в состав</w:t>
      </w:r>
    </w:p>
    <w:p w:rsidR="009C5E61" w:rsidRPr="009C5E61" w:rsidRDefault="009C5E61">
      <w:pPr>
        <w:pStyle w:val="ConsPlusNormal"/>
        <w:jc w:val="center"/>
        <w:rPr>
          <w:rFonts w:ascii="Times New Roman" w:hAnsi="Times New Roman" w:cs="Times New Roman"/>
          <w:sz w:val="28"/>
          <w:szCs w:val="28"/>
        </w:rPr>
      </w:pPr>
      <w:r w:rsidRPr="009C5E61">
        <w:rPr>
          <w:rFonts w:ascii="Times New Roman" w:hAnsi="Times New Roman" w:cs="Times New Roman"/>
          <w:sz w:val="28"/>
          <w:szCs w:val="28"/>
        </w:rPr>
        <w:t>Общественного совета представителей заинтересованных</w:t>
      </w:r>
    </w:p>
    <w:p w:rsidR="009C5E61" w:rsidRPr="009C5E61" w:rsidRDefault="009C5E61">
      <w:pPr>
        <w:pStyle w:val="ConsPlusNormal"/>
        <w:jc w:val="center"/>
        <w:rPr>
          <w:rFonts w:ascii="Times New Roman" w:hAnsi="Times New Roman" w:cs="Times New Roman"/>
          <w:sz w:val="28"/>
          <w:szCs w:val="28"/>
        </w:rPr>
      </w:pPr>
      <w:r w:rsidRPr="009C5E61">
        <w:rPr>
          <w:rFonts w:ascii="Times New Roman" w:hAnsi="Times New Roman" w:cs="Times New Roman"/>
          <w:sz w:val="28"/>
          <w:szCs w:val="28"/>
        </w:rPr>
        <w:t>общественных объединений, независимых экспертов иных лиц</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ind w:firstLine="540"/>
        <w:jc w:val="both"/>
        <w:rPr>
          <w:rFonts w:ascii="Times New Roman" w:hAnsi="Times New Roman" w:cs="Times New Roman"/>
          <w:sz w:val="28"/>
          <w:szCs w:val="28"/>
        </w:rPr>
      </w:pPr>
      <w:r w:rsidRPr="009C5E61">
        <w:rPr>
          <w:rFonts w:ascii="Times New Roman" w:hAnsi="Times New Roman" w:cs="Times New Roman"/>
          <w:sz w:val="28"/>
          <w:szCs w:val="28"/>
        </w:rPr>
        <w:t>4.1. В состав Общественного совета включаются представители заинтересованных общественных объединений, независимые эксперты и иные лица из числа наиболее компетентных, уважаемых и авторитетных специалистов по вопросам, относящимся к сфере деятельности исполнительного органа государственной власти Республики Адыгея.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lastRenderedPageBreak/>
        <w:t>4.2. Членами Общественного совета не могут быть:</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 депутаты Государственной Думы Федерального Собрания Российской Федерации, члены Совета Федерации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депутаты Государственного Совета - </w:t>
      </w:r>
      <w:proofErr w:type="spellStart"/>
      <w:r w:rsidRPr="009C5E61">
        <w:rPr>
          <w:rFonts w:ascii="Times New Roman" w:hAnsi="Times New Roman" w:cs="Times New Roman"/>
          <w:sz w:val="28"/>
          <w:szCs w:val="28"/>
        </w:rPr>
        <w:t>Хасэ</w:t>
      </w:r>
      <w:proofErr w:type="spellEnd"/>
      <w:r w:rsidRPr="009C5E61">
        <w:rPr>
          <w:rFonts w:ascii="Times New Roman" w:hAnsi="Times New Roman" w:cs="Times New Roman"/>
          <w:sz w:val="28"/>
          <w:szCs w:val="28"/>
        </w:rPr>
        <w:t xml:space="preserve"> Республики Адыгея, лица, замещающие государственные должности Республики Адыгея, должности государственной гражданской службы Республики Адыгея, а также лица, занимающие выборные муниципальные должности и муниципальные должности муниципальной службы;</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лица, в отношении которых вступил в силу обвинительный приговор суда и не погашена или не снята судимость;</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лица, признанные недееспособными на основании решения суда.</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jc w:val="center"/>
        <w:outlineLvl w:val="1"/>
        <w:rPr>
          <w:rFonts w:ascii="Times New Roman" w:hAnsi="Times New Roman" w:cs="Times New Roman"/>
          <w:sz w:val="28"/>
          <w:szCs w:val="28"/>
        </w:rPr>
      </w:pPr>
      <w:r w:rsidRPr="009C5E61">
        <w:rPr>
          <w:rFonts w:ascii="Times New Roman" w:hAnsi="Times New Roman" w:cs="Times New Roman"/>
          <w:sz w:val="28"/>
          <w:szCs w:val="28"/>
        </w:rPr>
        <w:t>5. Порядок деятельности Общественного совета</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ind w:firstLine="540"/>
        <w:jc w:val="both"/>
        <w:rPr>
          <w:rFonts w:ascii="Times New Roman" w:hAnsi="Times New Roman" w:cs="Times New Roman"/>
          <w:sz w:val="28"/>
          <w:szCs w:val="28"/>
        </w:rPr>
      </w:pPr>
      <w:r w:rsidRPr="009C5E61">
        <w:rPr>
          <w:rFonts w:ascii="Times New Roman" w:hAnsi="Times New Roman" w:cs="Times New Roman"/>
          <w:sz w:val="28"/>
          <w:szCs w:val="28"/>
        </w:rPr>
        <w:t>5.1. Общественный совет осуществляет свою деятельность в соответствии с планом работы на очередной год, утвержденным председателем Общественного совета и согласованным с руководством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5.2. Основной формой деятельности Общественного совета являются заседания, которые проводятся не реже одного раза в полугодие и считаются правомочными при условии присутствия на заседании не менее половины членов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По решению Общественного совета может быть проведено внеочередное заседание.</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5.3. Решения по рассмотренным вопросам принимаются Общественным советом открытым голосованием простым большинством голосов (из числа присутствующих).</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При равенстве голосов Председатель Общественного совета имеет право решающего голоса.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5.4. Решения отражаются в протоколах заседаний Общественного совета, копии которых представляются руководству Министерства.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Члены Общественного совета, не согласные с решением Общественного совета, могут изложить свое особое мнение, которое вносится в протокол заседания.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xml:space="preserve">5.5. Председатель Общественного совета избирается на первом заседании из числа выдвинутых членами Общественного совета кандидатур </w:t>
      </w:r>
      <w:r w:rsidRPr="009C5E61">
        <w:rPr>
          <w:rFonts w:ascii="Times New Roman" w:hAnsi="Times New Roman" w:cs="Times New Roman"/>
          <w:sz w:val="28"/>
          <w:szCs w:val="28"/>
        </w:rPr>
        <w:lastRenderedPageBreak/>
        <w:t>открытым голосованием.</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5.6. Председатель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вносит предложения Министерству по уточнению и дополнению состава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организует работу Общественного совета и председательствует на его заседаниях;</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подписывает протоколы заседаний и другие документы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утверждает план работы, повестку заседания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взаимодействует с руководством Министерства по вопросам реализации решений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5.7. Заместитель председателя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обеспечивает организацию взаимодействия Общественного совета со структурными подразделениями министерства, научными, творческими, общественными объединениями;</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исполняет обязанности председателя Общественного совета в его отсутствие.</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5.8. Секретарь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организует текущую деятельность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координирует деятельность членов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организует и осуществляет контроль за выполнением поручений председателя Общественного совета и его заместителя;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согласовывает с Министерством и председателем Общественного совета проекты планов его работы, а также место и повестку дня заседания Общественного совета и список лиц, приглашенных на его заседание;</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информирует членов Общественного совета о времени, месте и повестке дня его заседания, а также об утвержденных планах работы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ведет делопроизводство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lastRenderedPageBreak/>
        <w:t>5.9. Члены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участвуют в мероприятиях, проводимых Общественным советом, а также в подготовке материалов по рассматриваемым вопросам;</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обладают равными правами при обсуждении вопросов и голосовании;</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 обязаны лично участвовать в заседаниях Общественного совета и не вправе делегировать свои полномочия другим лицам.</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5.10. Организационное обеспечение деятельности Общественного совета возлагается на секретаря с участием начальников структурных подразделений Министерства, ответственных за подготовку материалов к заседанию Общественного совета.</w:t>
      </w:r>
    </w:p>
    <w:p w:rsidR="009C5E61" w:rsidRPr="009C5E61" w:rsidRDefault="009C5E61">
      <w:pPr>
        <w:pStyle w:val="ConsPlusNormal"/>
        <w:spacing w:before="220"/>
        <w:ind w:firstLine="540"/>
        <w:jc w:val="both"/>
        <w:rPr>
          <w:rFonts w:ascii="Times New Roman" w:hAnsi="Times New Roman" w:cs="Times New Roman"/>
          <w:sz w:val="28"/>
          <w:szCs w:val="28"/>
        </w:rPr>
      </w:pPr>
      <w:r w:rsidRPr="009C5E61">
        <w:rPr>
          <w:rFonts w:ascii="Times New Roman" w:hAnsi="Times New Roman" w:cs="Times New Roman"/>
          <w:sz w:val="28"/>
          <w:szCs w:val="28"/>
        </w:rPr>
        <w:t>5.11. Материально-техническое обеспечение работы заседаний Общественного совета (подготовка зала, оснащение его необходимыми техническими средствами для демонстрации справочно-информационных материалов по обсуждаемым вопросам, размножение материалов к заседаниям) осуществляется отделом информационных технологий и материально-технического обеспечения.</w:t>
      </w: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rPr>
          <w:rFonts w:ascii="Times New Roman" w:hAnsi="Times New Roman" w:cs="Times New Roman"/>
          <w:sz w:val="28"/>
          <w:szCs w:val="28"/>
        </w:rPr>
      </w:pPr>
    </w:p>
    <w:p w:rsidR="009C5E61" w:rsidRPr="009C5E61" w:rsidRDefault="009C5E61">
      <w:pPr>
        <w:pStyle w:val="ConsPlusNormal"/>
        <w:pBdr>
          <w:top w:val="single" w:sz="6" w:space="0" w:color="auto"/>
        </w:pBdr>
        <w:spacing w:before="100" w:after="100"/>
        <w:jc w:val="both"/>
        <w:rPr>
          <w:rFonts w:ascii="Times New Roman" w:hAnsi="Times New Roman" w:cs="Times New Roman"/>
          <w:sz w:val="28"/>
          <w:szCs w:val="28"/>
        </w:rPr>
      </w:pPr>
    </w:p>
    <w:p w:rsidR="00572D59" w:rsidRPr="009C5E61" w:rsidRDefault="00572D59">
      <w:pPr>
        <w:rPr>
          <w:rFonts w:ascii="Times New Roman" w:hAnsi="Times New Roman" w:cs="Times New Roman"/>
          <w:sz w:val="28"/>
          <w:szCs w:val="28"/>
        </w:rPr>
      </w:pPr>
    </w:p>
    <w:sectPr w:rsidR="00572D59" w:rsidRPr="009C5E61" w:rsidSect="00F56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5E61"/>
    <w:rsid w:val="00572D59"/>
    <w:rsid w:val="009C5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E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5E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5E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5AA7856135B58E9054D43A233770722E0F50D387EBD590DDC5F7ADBA25D6F2EfEoFG" TargetMode="External"/><Relationship Id="rId5" Type="http://schemas.openxmlformats.org/officeDocument/2006/relationships/hyperlink" Target="consultantplus://offline/ref=C5AA7856135B58E9054D5DAF251B5028E5F6543073E9075CD2552Ff8o3G" TargetMode="External"/><Relationship Id="rId4" Type="http://schemas.openxmlformats.org/officeDocument/2006/relationships/hyperlink" Target="consultantplus://offline/ref=C5AA7856135B58E9054D43A233770722E0F50D387BBB5C09D75F7ADBA25D6F2EEF01D9D909860D59386EDAf5o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1</cp:revision>
  <dcterms:created xsi:type="dcterms:W3CDTF">2018-07-06T06:40:00Z</dcterms:created>
  <dcterms:modified xsi:type="dcterms:W3CDTF">2018-07-06T06:41:00Z</dcterms:modified>
</cp:coreProperties>
</file>